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1A" w:rsidRPr="00871F1A" w:rsidRDefault="00871F1A" w:rsidP="00871F1A">
      <w:pPr>
        <w:jc w:val="center"/>
        <w:rPr>
          <w:b/>
          <w:sz w:val="28"/>
          <w:szCs w:val="28"/>
        </w:rPr>
      </w:pPr>
      <w:r w:rsidRPr="00871F1A">
        <w:rPr>
          <w:b/>
          <w:sz w:val="28"/>
          <w:szCs w:val="28"/>
        </w:rPr>
        <w:t xml:space="preserve">РЕЦЕНЗИЯ </w:t>
      </w:r>
    </w:p>
    <w:p w:rsidR="00871F1A" w:rsidRPr="00871F1A" w:rsidRDefault="00871F1A" w:rsidP="00871F1A">
      <w:pPr>
        <w:jc w:val="center"/>
        <w:rPr>
          <w:sz w:val="28"/>
          <w:szCs w:val="28"/>
        </w:rPr>
      </w:pPr>
      <w:r w:rsidRPr="00871F1A">
        <w:rPr>
          <w:sz w:val="28"/>
          <w:szCs w:val="28"/>
        </w:rPr>
        <w:t xml:space="preserve">на электронный учебно-методический комплекс </w:t>
      </w:r>
    </w:p>
    <w:p w:rsidR="00871F1A" w:rsidRPr="00871F1A" w:rsidRDefault="00871F1A" w:rsidP="00871F1A">
      <w:pPr>
        <w:jc w:val="center"/>
        <w:rPr>
          <w:b/>
          <w:color w:val="000000"/>
          <w:sz w:val="28"/>
          <w:szCs w:val="28"/>
        </w:rPr>
      </w:pPr>
      <w:r w:rsidRPr="00871F1A">
        <w:rPr>
          <w:sz w:val="28"/>
          <w:szCs w:val="28"/>
        </w:rPr>
        <w:t>по дисциплине «</w:t>
      </w:r>
      <w:r>
        <w:rPr>
          <w:sz w:val="28"/>
          <w:szCs w:val="28"/>
        </w:rPr>
        <w:t xml:space="preserve">Практическая грамматика </w:t>
      </w:r>
      <w:r w:rsidR="00BF7326">
        <w:rPr>
          <w:sz w:val="28"/>
          <w:szCs w:val="28"/>
        </w:rPr>
        <w:t>второго иностранного языка (немецкого)</w:t>
      </w:r>
      <w:r w:rsidRPr="00871F1A">
        <w:rPr>
          <w:sz w:val="28"/>
          <w:szCs w:val="28"/>
        </w:rPr>
        <w:t>»</w:t>
      </w:r>
      <w:r w:rsidR="00BF732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специальности</w:t>
      </w:r>
    </w:p>
    <w:p w:rsidR="00871F1A" w:rsidRPr="00871F1A" w:rsidRDefault="00871F1A" w:rsidP="00871F1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71F1A">
        <w:rPr>
          <w:color w:val="000000"/>
          <w:sz w:val="28"/>
          <w:szCs w:val="28"/>
        </w:rPr>
        <w:t>1-02 03 06</w:t>
      </w:r>
      <w:r>
        <w:rPr>
          <w:color w:val="000000"/>
          <w:sz w:val="28"/>
          <w:szCs w:val="28"/>
        </w:rPr>
        <w:t>-01</w:t>
      </w:r>
      <w:r w:rsidRPr="00871F1A">
        <w:rPr>
          <w:color w:val="000000"/>
          <w:sz w:val="28"/>
          <w:szCs w:val="28"/>
        </w:rPr>
        <w:t xml:space="preserve"> Иностранные языки (Английский язык</w:t>
      </w:r>
      <w:r>
        <w:rPr>
          <w:color w:val="000000"/>
          <w:sz w:val="28"/>
          <w:szCs w:val="28"/>
        </w:rPr>
        <w:t>.</w:t>
      </w:r>
      <w:r w:rsidRPr="00871F1A">
        <w:rPr>
          <w:color w:val="000000"/>
          <w:sz w:val="28"/>
          <w:szCs w:val="28"/>
        </w:rPr>
        <w:t xml:space="preserve"> </w:t>
      </w:r>
      <w:r w:rsidRPr="00871F1A">
        <w:rPr>
          <w:color w:val="000000"/>
          <w:sz w:val="28"/>
          <w:szCs w:val="28"/>
        </w:rPr>
        <w:t xml:space="preserve">Немецкий язык), </w:t>
      </w:r>
    </w:p>
    <w:p w:rsidR="00871F1A" w:rsidRPr="00871F1A" w:rsidRDefault="00871F1A" w:rsidP="00871F1A">
      <w:pPr>
        <w:jc w:val="center"/>
        <w:rPr>
          <w:sz w:val="28"/>
          <w:szCs w:val="28"/>
        </w:rPr>
      </w:pPr>
    </w:p>
    <w:p w:rsidR="00871F1A" w:rsidRPr="00871F1A" w:rsidRDefault="00871F1A" w:rsidP="00871F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71F1A">
        <w:rPr>
          <w:color w:val="000000"/>
          <w:sz w:val="28"/>
          <w:szCs w:val="28"/>
        </w:rPr>
        <w:t xml:space="preserve">Автор-составитель: </w:t>
      </w:r>
      <w:r>
        <w:rPr>
          <w:color w:val="000000"/>
          <w:sz w:val="28"/>
          <w:szCs w:val="28"/>
        </w:rPr>
        <w:t xml:space="preserve">Т.В. Друк, </w:t>
      </w:r>
      <w:r w:rsidRPr="00871F1A">
        <w:rPr>
          <w:color w:val="000000"/>
          <w:sz w:val="28"/>
          <w:szCs w:val="28"/>
        </w:rPr>
        <w:t xml:space="preserve">старший преподаватель кафедры романо-германской филологии учреждения образования «Гомельский государственный университет им. Ф. Скорины». </w:t>
      </w:r>
    </w:p>
    <w:p w:rsidR="00871F1A" w:rsidRPr="00871F1A" w:rsidRDefault="00871F1A" w:rsidP="00871F1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1F1A" w:rsidRPr="00871F1A" w:rsidRDefault="00871F1A" w:rsidP="00871F1A">
      <w:pPr>
        <w:shd w:val="clear" w:color="auto" w:fill="FFFFFF"/>
        <w:ind w:right="5" w:firstLine="567"/>
        <w:jc w:val="both"/>
        <w:rPr>
          <w:color w:val="000000"/>
          <w:sz w:val="28"/>
          <w:szCs w:val="28"/>
        </w:rPr>
      </w:pPr>
      <w:r w:rsidRPr="00871F1A">
        <w:rPr>
          <w:color w:val="000000"/>
          <w:sz w:val="28"/>
          <w:szCs w:val="28"/>
        </w:rPr>
        <w:t xml:space="preserve">Рецензируемый </w:t>
      </w:r>
      <w:r w:rsidRPr="00871F1A">
        <w:rPr>
          <w:sz w:val="28"/>
          <w:szCs w:val="28"/>
        </w:rPr>
        <w:t xml:space="preserve">учебно-методический комплекс </w:t>
      </w:r>
      <w:r w:rsidRPr="00871F1A">
        <w:rPr>
          <w:color w:val="000000"/>
          <w:sz w:val="28"/>
          <w:szCs w:val="28"/>
        </w:rPr>
        <w:t xml:space="preserve">предназначен для студентов </w:t>
      </w:r>
      <w:r>
        <w:rPr>
          <w:color w:val="000000"/>
          <w:sz w:val="28"/>
          <w:szCs w:val="28"/>
        </w:rPr>
        <w:t xml:space="preserve">2, 3 и </w:t>
      </w:r>
      <w:r>
        <w:rPr>
          <w:sz w:val="28"/>
          <w:szCs w:val="28"/>
        </w:rPr>
        <w:t>4 курсов</w:t>
      </w:r>
      <w:r w:rsidRPr="00871F1A">
        <w:rPr>
          <w:sz w:val="28"/>
          <w:szCs w:val="28"/>
        </w:rPr>
        <w:t xml:space="preserve"> специальности </w:t>
      </w:r>
      <w:smartTag w:uri="urn:schemas-microsoft-com:office:smarttags" w:element="time">
        <w:smartTagPr>
          <w:attr w:name="Minute" w:val="02"/>
          <w:attr w:name="Hour" w:val="1"/>
        </w:smartTagPr>
        <w:r w:rsidRPr="00871F1A">
          <w:rPr>
            <w:sz w:val="28"/>
            <w:szCs w:val="28"/>
          </w:rPr>
          <w:t>1-02</w:t>
        </w:r>
      </w:smartTag>
      <w:r w:rsidRPr="00871F1A">
        <w:rPr>
          <w:sz w:val="28"/>
          <w:szCs w:val="28"/>
        </w:rPr>
        <w:t xml:space="preserve"> 03 06</w:t>
      </w:r>
      <w:r>
        <w:rPr>
          <w:sz w:val="28"/>
          <w:szCs w:val="28"/>
        </w:rPr>
        <w:t>-01</w:t>
      </w:r>
      <w:r w:rsidRPr="00871F1A">
        <w:rPr>
          <w:sz w:val="28"/>
          <w:szCs w:val="28"/>
        </w:rPr>
        <w:t xml:space="preserve"> Иностранные языки (Английский язык</w:t>
      </w:r>
      <w:r>
        <w:rPr>
          <w:sz w:val="28"/>
          <w:szCs w:val="28"/>
        </w:rPr>
        <w:t xml:space="preserve">. Немецкий язык) </w:t>
      </w:r>
      <w:r w:rsidRPr="00871F1A">
        <w:rPr>
          <w:color w:val="000000"/>
          <w:sz w:val="28"/>
          <w:szCs w:val="28"/>
        </w:rPr>
        <w:t xml:space="preserve">учреждения образования «Гомельский государственный университет имени Франциска Скорины». </w:t>
      </w:r>
    </w:p>
    <w:p w:rsidR="00871F1A" w:rsidRPr="00871F1A" w:rsidRDefault="00871F1A" w:rsidP="00871F1A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71F1A">
        <w:rPr>
          <w:sz w:val="28"/>
          <w:szCs w:val="28"/>
        </w:rPr>
        <w:t>Изучение дисциплины «</w:t>
      </w:r>
      <w:r w:rsidR="00BF7326">
        <w:rPr>
          <w:sz w:val="28"/>
          <w:szCs w:val="28"/>
        </w:rPr>
        <w:t>Практическая грамматика второго иностранного языка (немецкого)</w:t>
      </w:r>
      <w:r w:rsidRPr="00871F1A">
        <w:rPr>
          <w:sz w:val="28"/>
          <w:szCs w:val="28"/>
        </w:rPr>
        <w:t xml:space="preserve">» продиктовано необходимостью учета динамики социальных и языковых явлений в курсе обучения иностранному языку, тенденциями развития методической науки, в частности </w:t>
      </w:r>
      <w:proofErr w:type="spellStart"/>
      <w:r w:rsidRPr="00871F1A">
        <w:rPr>
          <w:sz w:val="28"/>
          <w:szCs w:val="28"/>
        </w:rPr>
        <w:t>актуализировавшимися</w:t>
      </w:r>
      <w:proofErr w:type="spellEnd"/>
      <w:r w:rsidRPr="00871F1A">
        <w:rPr>
          <w:sz w:val="28"/>
          <w:szCs w:val="28"/>
        </w:rPr>
        <w:t xml:space="preserve"> сегодня технологиями обучения, направленными на развитие и совершенствование коммуникативной компетенции в рамках увеличения объема часов, отводимых на самостоятельное изучение предмета. </w:t>
      </w:r>
      <w:r w:rsidRPr="00871F1A">
        <w:rPr>
          <w:rStyle w:val="1"/>
          <w:color w:val="000000"/>
        </w:rPr>
        <w:t>Электронный учебно-методический комплекс (ЭУМК) по дисциплине «</w:t>
      </w:r>
      <w:r w:rsidR="00BF7326">
        <w:rPr>
          <w:sz w:val="28"/>
          <w:szCs w:val="28"/>
        </w:rPr>
        <w:t>Практическая грамматика второго иностранного языка (немецкого)</w:t>
      </w:r>
      <w:r w:rsidRPr="00871F1A">
        <w:rPr>
          <w:rStyle w:val="1"/>
          <w:color w:val="000000"/>
        </w:rPr>
        <w:t xml:space="preserve">» разработан для реализации требований образовательных программ и образовательных стандартов высшего образования при подготовке специалистов по вышеуказанной специальности и с целью организации самостоятельной работы обучающихся. </w:t>
      </w:r>
    </w:p>
    <w:p w:rsidR="00871F1A" w:rsidRPr="00871F1A" w:rsidRDefault="00871F1A" w:rsidP="00871F1A">
      <w:pPr>
        <w:pStyle w:val="a3"/>
        <w:shd w:val="clear" w:color="auto" w:fill="auto"/>
        <w:spacing w:after="0" w:line="240" w:lineRule="auto"/>
        <w:ind w:right="-1" w:firstLine="567"/>
        <w:jc w:val="both"/>
        <w:rPr>
          <w:rStyle w:val="1"/>
          <w:rFonts w:ascii="Times New Roman" w:hAnsi="Times New Roman" w:cs="Times New Roman"/>
          <w:color w:val="000000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ЭУМК по </w:t>
      </w:r>
      <w:r>
        <w:rPr>
          <w:rStyle w:val="1"/>
          <w:rFonts w:ascii="Times New Roman" w:hAnsi="Times New Roman" w:cs="Times New Roman"/>
          <w:color w:val="000000"/>
        </w:rPr>
        <w:t>практической грамматике немецкого языка</w:t>
      </w:r>
      <w:r w:rsidRPr="00871F1A">
        <w:rPr>
          <w:rStyle w:val="1"/>
          <w:rFonts w:ascii="Times New Roman" w:hAnsi="Times New Roman" w:cs="Times New Roman"/>
          <w:color w:val="000000"/>
        </w:rPr>
        <w:t xml:space="preserve"> чётко структурирован и состоит из следующих разделов: </w:t>
      </w:r>
    </w:p>
    <w:p w:rsidR="00871F1A" w:rsidRPr="00BF7326" w:rsidRDefault="00871F1A" w:rsidP="00871F1A">
      <w:pPr>
        <w:pStyle w:val="a3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BF7326">
        <w:rPr>
          <w:rStyle w:val="1"/>
          <w:rFonts w:ascii="Times New Roman" w:hAnsi="Times New Roman" w:cs="Times New Roman"/>
          <w:color w:val="000000"/>
        </w:rPr>
        <w:t>- введение, в котором</w:t>
      </w:r>
      <w:r w:rsidRPr="00BF7326">
        <w:rPr>
          <w:rFonts w:ascii="Times New Roman" w:hAnsi="Times New Roman" w:cs="Times New Roman"/>
          <w:color w:val="000000"/>
        </w:rPr>
        <w:t xml:space="preserve"> отмечается актуальность изучения учебной дисциплины </w:t>
      </w:r>
      <w:r w:rsidRPr="00BF7326">
        <w:rPr>
          <w:rFonts w:ascii="Times New Roman" w:hAnsi="Times New Roman" w:cs="Times New Roman"/>
        </w:rPr>
        <w:t>«</w:t>
      </w:r>
      <w:r w:rsidR="00BF7326" w:rsidRPr="00BF7326">
        <w:rPr>
          <w:rFonts w:ascii="Times New Roman" w:hAnsi="Times New Roman" w:cs="Times New Roman"/>
        </w:rPr>
        <w:t>Практическая грамматика второго иностранного языка (немецкого)</w:t>
      </w:r>
      <w:r w:rsidRPr="00BF7326">
        <w:rPr>
          <w:rFonts w:ascii="Times New Roman" w:hAnsi="Times New Roman" w:cs="Times New Roman"/>
        </w:rPr>
        <w:t>»</w:t>
      </w:r>
      <w:r w:rsidRPr="00BF7326">
        <w:rPr>
          <w:rFonts w:ascii="Times New Roman" w:hAnsi="Times New Roman" w:cs="Times New Roman"/>
          <w:color w:val="000000"/>
        </w:rPr>
        <w:t xml:space="preserve">, </w:t>
      </w:r>
      <w:r w:rsidRPr="00BF7326">
        <w:rPr>
          <w:rFonts w:ascii="Times New Roman" w:hAnsi="Times New Roman" w:cs="Times New Roman"/>
        </w:rPr>
        <w:t xml:space="preserve">отражаются цели ЭУМК, особенности структурирования и подачи учебного материала, рекомендации по организации работы с ЭУМК; </w:t>
      </w:r>
    </w:p>
    <w:p w:rsidR="00871F1A" w:rsidRPr="00BF7326" w:rsidRDefault="00871F1A" w:rsidP="00871F1A">
      <w:pPr>
        <w:pStyle w:val="a3"/>
        <w:shd w:val="clear" w:color="auto" w:fill="auto"/>
        <w:tabs>
          <w:tab w:val="left" w:pos="83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BF7326">
        <w:rPr>
          <w:rStyle w:val="1"/>
          <w:rFonts w:ascii="Times New Roman" w:hAnsi="Times New Roman" w:cs="Times New Roman"/>
          <w:color w:val="000000"/>
        </w:rPr>
        <w:t>- нормативное обеспечение, включающее образовательный стандарт, учебную рабочую программу по изучаемой дисциплине;</w:t>
      </w:r>
    </w:p>
    <w:p w:rsidR="00871F1A" w:rsidRPr="00871F1A" w:rsidRDefault="00871F1A" w:rsidP="00871F1A">
      <w:pPr>
        <w:pStyle w:val="a3"/>
        <w:shd w:val="clear" w:color="auto" w:fill="auto"/>
        <w:tabs>
          <w:tab w:val="left" w:pos="83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- учебно-методическое обеспечение, где представлены материалы по методике преподавания дисциплины (учебно-методические разработки для преподавателей и студентов, учебно-методические пособия и методические рекомендации); </w:t>
      </w:r>
    </w:p>
    <w:p w:rsidR="00871F1A" w:rsidRPr="00871F1A" w:rsidRDefault="00871F1A" w:rsidP="00871F1A">
      <w:pPr>
        <w:pStyle w:val="a3"/>
        <w:shd w:val="clear" w:color="auto" w:fill="auto"/>
        <w:tabs>
          <w:tab w:val="left" w:pos="84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- средства обучения, где представлена учебная и справочная литература, а также технические и электронные средства обучения; </w:t>
      </w:r>
    </w:p>
    <w:p w:rsidR="00871F1A" w:rsidRPr="00871F1A" w:rsidRDefault="00871F1A" w:rsidP="00871F1A">
      <w:pPr>
        <w:pStyle w:val="a3"/>
        <w:shd w:val="clear" w:color="auto" w:fill="auto"/>
        <w:tabs>
          <w:tab w:val="left" w:pos="84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- средства контроля, куда включены материалы для текущей и итоговой аттестации по дисциплине, варианты проверочных текущих и итоговых контрольных работ, вопросы, задания, тесты. </w:t>
      </w:r>
    </w:p>
    <w:p w:rsidR="00871F1A" w:rsidRPr="00871F1A" w:rsidRDefault="00871F1A" w:rsidP="00871F1A">
      <w:pPr>
        <w:pStyle w:val="a3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Представленный ЭУМК содержит материалы для практического </w:t>
      </w:r>
      <w:r w:rsidRPr="00871F1A">
        <w:rPr>
          <w:rStyle w:val="1"/>
          <w:rFonts w:ascii="Times New Roman" w:hAnsi="Times New Roman" w:cs="Times New Roman"/>
          <w:color w:val="000000"/>
        </w:rPr>
        <w:lastRenderedPageBreak/>
        <w:t xml:space="preserve">изучения </w:t>
      </w:r>
      <w:r w:rsidRPr="00BF7326">
        <w:rPr>
          <w:rStyle w:val="1"/>
          <w:rFonts w:ascii="Times New Roman" w:hAnsi="Times New Roman" w:cs="Times New Roman"/>
          <w:color w:val="000000"/>
        </w:rPr>
        <w:t>дисциплины в объёме, установленном типовым учебным планом по специальности «</w:t>
      </w:r>
      <w:r w:rsidR="00BF7326" w:rsidRPr="00BF7326">
        <w:rPr>
          <w:rFonts w:ascii="Times New Roman" w:hAnsi="Times New Roman" w:cs="Times New Roman"/>
        </w:rPr>
        <w:t>Практическая грамматика второго иностранного языка (немецкого)</w:t>
      </w:r>
      <w:r w:rsidRPr="00BF7326">
        <w:rPr>
          <w:rStyle w:val="1"/>
          <w:rFonts w:ascii="Times New Roman" w:hAnsi="Times New Roman" w:cs="Times New Roman"/>
          <w:color w:val="000000"/>
        </w:rPr>
        <w:t>», а также материалы для проведения самостоятельной работы студентов. Разделы р</w:t>
      </w:r>
      <w:r w:rsidRPr="00BF7326">
        <w:rPr>
          <w:rStyle w:val="1"/>
          <w:rFonts w:ascii="Times New Roman" w:hAnsi="Times New Roman" w:cs="Times New Roman"/>
          <w:color w:val="000000"/>
        </w:rPr>
        <w:t>азработаны</w:t>
      </w:r>
      <w:r>
        <w:rPr>
          <w:rStyle w:val="1"/>
          <w:rFonts w:ascii="Times New Roman" w:hAnsi="Times New Roman" w:cs="Times New Roman"/>
          <w:color w:val="000000"/>
        </w:rPr>
        <w:t xml:space="preserve"> достаточно полно, в</w:t>
      </w:r>
      <w:r w:rsidRPr="00871F1A">
        <w:rPr>
          <w:rStyle w:val="1"/>
          <w:rFonts w:ascii="Times New Roman" w:hAnsi="Times New Roman" w:cs="Times New Roman"/>
          <w:color w:val="000000"/>
        </w:rPr>
        <w:t xml:space="preserve"> соответствии с учебной программой и образовательным стандартом по дисциплине. Содержащийся материал способствует основательной и всесторонней подготовке преподавателей для качественного проведения практических занятий и студентов, изучающих дисциплину самостоятельно. </w:t>
      </w:r>
    </w:p>
    <w:p w:rsidR="00871F1A" w:rsidRPr="00871F1A" w:rsidRDefault="00871F1A" w:rsidP="00871F1A">
      <w:pPr>
        <w:pStyle w:val="a3"/>
        <w:shd w:val="clear" w:color="auto" w:fill="auto"/>
        <w:spacing w:after="0" w:line="240" w:lineRule="auto"/>
        <w:ind w:left="40" w:right="40" w:firstLine="527"/>
        <w:jc w:val="both"/>
        <w:rPr>
          <w:rStyle w:val="1"/>
          <w:rFonts w:ascii="Times New Roman" w:hAnsi="Times New Roman" w:cs="Times New Roman"/>
          <w:color w:val="000000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ЭУМК составлен логично, грамотно, в соответствии с Положением об учебно-методическом комплексе на уровне высшего образования. </w:t>
      </w:r>
      <w:r w:rsidRPr="00871F1A">
        <w:rPr>
          <w:rFonts w:ascii="Times New Roman" w:hAnsi="Times New Roman" w:cs="Times New Roman"/>
          <w:color w:val="000000"/>
        </w:rPr>
        <w:t xml:space="preserve">Четко определены задачи, которые вытекают из требований Постановления Министерства образования Республики Беларусь № 167 от 26.07.2011 г. </w:t>
      </w:r>
      <w:r w:rsidRPr="00871F1A">
        <w:rPr>
          <w:rStyle w:val="1"/>
          <w:rFonts w:ascii="Times New Roman" w:hAnsi="Times New Roman" w:cs="Times New Roman"/>
          <w:color w:val="000000"/>
        </w:rPr>
        <w:t xml:space="preserve">Последовательность тем, представленных для изучения, направлена на качественное усвоение учебного материала. </w:t>
      </w:r>
    </w:p>
    <w:p w:rsidR="00871F1A" w:rsidRPr="00BF7326" w:rsidRDefault="00871F1A" w:rsidP="00871F1A">
      <w:pPr>
        <w:pStyle w:val="a3"/>
        <w:shd w:val="clear" w:color="auto" w:fill="auto"/>
        <w:spacing w:after="0" w:line="240" w:lineRule="auto"/>
        <w:ind w:left="40" w:right="40" w:firstLine="527"/>
        <w:jc w:val="both"/>
        <w:rPr>
          <w:rFonts w:ascii="Times New Roman" w:hAnsi="Times New Roman" w:cs="Times New Roman"/>
        </w:rPr>
      </w:pPr>
      <w:r w:rsidRPr="00871F1A">
        <w:rPr>
          <w:rStyle w:val="1"/>
          <w:rFonts w:ascii="Times New Roman" w:hAnsi="Times New Roman" w:cs="Times New Roman"/>
          <w:color w:val="000000"/>
        </w:rPr>
        <w:t xml:space="preserve">Учебно-методический комплекс может быть </w:t>
      </w:r>
      <w:r w:rsidRPr="00871F1A">
        <w:rPr>
          <w:rFonts w:ascii="Times New Roman" w:hAnsi="Times New Roman" w:cs="Times New Roman"/>
          <w:color w:val="000000"/>
        </w:rPr>
        <w:t xml:space="preserve">рекомендован для </w:t>
      </w:r>
      <w:r w:rsidRPr="00BF7326">
        <w:rPr>
          <w:rFonts w:ascii="Times New Roman" w:hAnsi="Times New Roman" w:cs="Times New Roman"/>
          <w:color w:val="000000"/>
        </w:rPr>
        <w:t>использования в учебном процессе при изучении дисциплины вузовского компонента «</w:t>
      </w:r>
      <w:r w:rsidR="00BF7326" w:rsidRPr="00BF7326">
        <w:rPr>
          <w:rFonts w:ascii="Times New Roman" w:hAnsi="Times New Roman" w:cs="Times New Roman"/>
        </w:rPr>
        <w:t>Практическая грамматика второго иностранного языка (немецкого)</w:t>
      </w:r>
      <w:r w:rsidRPr="00BF7326">
        <w:rPr>
          <w:rFonts w:ascii="Times New Roman" w:hAnsi="Times New Roman" w:cs="Times New Roman"/>
          <w:color w:val="000000"/>
        </w:rPr>
        <w:t xml:space="preserve">». </w:t>
      </w:r>
    </w:p>
    <w:p w:rsidR="00871F1A" w:rsidRPr="00871F1A" w:rsidRDefault="00871F1A" w:rsidP="00871F1A">
      <w:pPr>
        <w:pStyle w:val="a3"/>
        <w:shd w:val="clear" w:color="auto" w:fill="auto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871F1A">
        <w:rPr>
          <w:rFonts w:ascii="Times New Roman" w:hAnsi="Times New Roman" w:cs="Times New Roman"/>
          <w:color w:val="000000"/>
        </w:rPr>
        <w:t xml:space="preserve">ЭУМК рассмотрен и утвержден на заседании кафедры </w:t>
      </w:r>
      <w:r w:rsidR="00BF7326">
        <w:rPr>
          <w:rFonts w:ascii="Times New Roman" w:hAnsi="Times New Roman" w:cs="Times New Roman"/>
          <w:color w:val="000000"/>
        </w:rPr>
        <w:t xml:space="preserve">славянских и романо-германских </w:t>
      </w:r>
      <w:bookmarkStart w:id="0" w:name="_GoBack"/>
      <w:bookmarkEnd w:id="0"/>
      <w:r w:rsidRPr="00871F1A">
        <w:rPr>
          <w:rFonts w:ascii="Times New Roman" w:hAnsi="Times New Roman" w:cs="Times New Roman"/>
          <w:color w:val="000000"/>
        </w:rPr>
        <w:t>языков УО «</w:t>
      </w:r>
      <w:r w:rsidRPr="00871F1A">
        <w:rPr>
          <w:rFonts w:ascii="Times New Roman" w:hAnsi="Times New Roman" w:cs="Times New Roman"/>
        </w:rPr>
        <w:t>Белорусский государственный университет транспорта</w:t>
      </w:r>
      <w:r w:rsidRPr="00871F1A">
        <w:rPr>
          <w:rFonts w:ascii="Times New Roman" w:hAnsi="Times New Roman" w:cs="Times New Roman"/>
          <w:color w:val="000000"/>
        </w:rPr>
        <w:t xml:space="preserve">». </w:t>
      </w:r>
    </w:p>
    <w:p w:rsidR="00871F1A" w:rsidRPr="00871F1A" w:rsidRDefault="00871F1A" w:rsidP="00871F1A">
      <w:pPr>
        <w:shd w:val="clear" w:color="auto" w:fill="FFFFFF"/>
        <w:spacing w:line="400" w:lineRule="exact"/>
        <w:ind w:right="5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(Протокол № ___от __________)</w:t>
      </w:r>
    </w:p>
    <w:p w:rsidR="00871F1A" w:rsidRPr="00871F1A" w:rsidRDefault="00871F1A" w:rsidP="00871F1A">
      <w:pPr>
        <w:rPr>
          <w:sz w:val="28"/>
          <w:szCs w:val="28"/>
        </w:rPr>
      </w:pPr>
    </w:p>
    <w:p w:rsidR="00871F1A" w:rsidRPr="00EF5817" w:rsidRDefault="00871F1A" w:rsidP="00871F1A">
      <w:pPr>
        <w:rPr>
          <w:sz w:val="28"/>
          <w:szCs w:val="28"/>
        </w:rPr>
      </w:pPr>
      <w:r w:rsidRPr="00EF5817">
        <w:rPr>
          <w:sz w:val="28"/>
          <w:szCs w:val="28"/>
        </w:rPr>
        <w:t>Рецензент</w:t>
      </w:r>
      <w:r>
        <w:rPr>
          <w:sz w:val="28"/>
          <w:szCs w:val="28"/>
        </w:rPr>
        <w:t>,</w:t>
      </w:r>
    </w:p>
    <w:p w:rsidR="00871F1A" w:rsidRDefault="00871F1A" w:rsidP="00871F1A">
      <w:pPr>
        <w:rPr>
          <w:sz w:val="28"/>
          <w:szCs w:val="28"/>
        </w:rPr>
      </w:pPr>
      <w:r w:rsidRPr="00405D25">
        <w:rPr>
          <w:sz w:val="28"/>
          <w:szCs w:val="28"/>
        </w:rPr>
        <w:t xml:space="preserve">заведующий </w:t>
      </w:r>
      <w:proofErr w:type="gramStart"/>
      <w:r w:rsidRPr="00405D25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 xml:space="preserve"> славянских</w:t>
      </w:r>
      <w:proofErr w:type="gramEnd"/>
      <w:r>
        <w:rPr>
          <w:sz w:val="28"/>
          <w:szCs w:val="28"/>
        </w:rPr>
        <w:t xml:space="preserve"> и </w:t>
      </w:r>
    </w:p>
    <w:p w:rsidR="00871F1A" w:rsidRDefault="00871F1A" w:rsidP="00871F1A">
      <w:pPr>
        <w:rPr>
          <w:sz w:val="28"/>
          <w:szCs w:val="28"/>
        </w:rPr>
      </w:pPr>
      <w:r>
        <w:rPr>
          <w:sz w:val="28"/>
          <w:szCs w:val="28"/>
        </w:rPr>
        <w:t xml:space="preserve">романо-германских </w:t>
      </w:r>
      <w:r w:rsidRPr="00405D25">
        <w:rPr>
          <w:sz w:val="28"/>
          <w:szCs w:val="28"/>
        </w:rPr>
        <w:t>языков</w:t>
      </w:r>
      <w:r>
        <w:rPr>
          <w:sz w:val="28"/>
          <w:szCs w:val="28"/>
        </w:rPr>
        <w:t xml:space="preserve"> </w:t>
      </w:r>
    </w:p>
    <w:p w:rsidR="00871F1A" w:rsidRDefault="00871F1A" w:rsidP="00871F1A">
      <w:pPr>
        <w:rPr>
          <w:sz w:val="28"/>
          <w:szCs w:val="28"/>
        </w:rPr>
      </w:pPr>
      <w:r w:rsidRPr="00405D25">
        <w:rPr>
          <w:sz w:val="28"/>
          <w:szCs w:val="28"/>
        </w:rPr>
        <w:t>УО «Белорусский государственный</w:t>
      </w:r>
      <w:r>
        <w:rPr>
          <w:sz w:val="28"/>
          <w:szCs w:val="28"/>
        </w:rPr>
        <w:t xml:space="preserve"> </w:t>
      </w:r>
      <w:r w:rsidRPr="00405D25">
        <w:rPr>
          <w:sz w:val="28"/>
          <w:szCs w:val="28"/>
        </w:rPr>
        <w:t>университет</w:t>
      </w:r>
    </w:p>
    <w:p w:rsidR="00871F1A" w:rsidRDefault="00871F1A" w:rsidP="00871F1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405D25">
        <w:rPr>
          <w:sz w:val="28"/>
          <w:szCs w:val="28"/>
        </w:rPr>
        <w:t>ранспорта»</w:t>
      </w:r>
      <w:r w:rsidR="00CE7198">
        <w:rPr>
          <w:sz w:val="28"/>
          <w:szCs w:val="28"/>
        </w:rPr>
        <w:t xml:space="preserve">, </w:t>
      </w:r>
      <w:r>
        <w:rPr>
          <w:sz w:val="28"/>
          <w:szCs w:val="28"/>
        </w:rPr>
        <w:t>к. ф. </w:t>
      </w:r>
      <w:r w:rsidRPr="00405D25">
        <w:rPr>
          <w:sz w:val="28"/>
          <w:szCs w:val="28"/>
        </w:rPr>
        <w:t>н., доцент</w:t>
      </w:r>
      <w:r>
        <w:rPr>
          <w:sz w:val="28"/>
          <w:szCs w:val="28"/>
        </w:rPr>
        <w:t xml:space="preserve">                                                      Н. А. </w:t>
      </w:r>
      <w:r w:rsidRPr="00405D25">
        <w:rPr>
          <w:sz w:val="28"/>
          <w:szCs w:val="28"/>
        </w:rPr>
        <w:t>Гришанкова</w:t>
      </w:r>
    </w:p>
    <w:p w:rsidR="00871F1A" w:rsidRDefault="00871F1A" w:rsidP="00871F1A">
      <w:pPr>
        <w:shd w:val="clear" w:color="auto" w:fill="FFFFFF"/>
        <w:rPr>
          <w:sz w:val="28"/>
          <w:szCs w:val="28"/>
        </w:rPr>
      </w:pPr>
    </w:p>
    <w:p w:rsidR="00871F1A" w:rsidRDefault="00871F1A" w:rsidP="00871F1A">
      <w:pPr>
        <w:shd w:val="clear" w:color="auto" w:fill="FFFFFF"/>
        <w:rPr>
          <w:sz w:val="28"/>
          <w:szCs w:val="28"/>
        </w:rPr>
      </w:pPr>
    </w:p>
    <w:p w:rsidR="00871F1A" w:rsidRDefault="00871F1A" w:rsidP="00871F1A">
      <w:pPr>
        <w:shd w:val="clear" w:color="auto" w:fill="FFFFFF"/>
        <w:rPr>
          <w:sz w:val="28"/>
          <w:szCs w:val="28"/>
        </w:rPr>
      </w:pPr>
    </w:p>
    <w:p w:rsidR="00871F1A" w:rsidRPr="000F7058" w:rsidRDefault="00871F1A" w:rsidP="00871F1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Личную подпись Н. А. Гришанковой заверяю</w:t>
      </w:r>
    </w:p>
    <w:p w:rsidR="00262635" w:rsidRPr="00871F1A" w:rsidRDefault="00BF7326" w:rsidP="00871F1A"/>
    <w:sectPr w:rsidR="00262635" w:rsidRPr="0087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1A"/>
    <w:rsid w:val="00175733"/>
    <w:rsid w:val="001A6B52"/>
    <w:rsid w:val="00871F1A"/>
    <w:rsid w:val="00BF7326"/>
    <w:rsid w:val="00C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889445D"/>
  <w15:chartTrackingRefBased/>
  <w15:docId w15:val="{6F86E59A-507C-407A-A202-20B0BBA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871F1A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871F1A"/>
    <w:pPr>
      <w:widowControl w:val="0"/>
      <w:shd w:val="clear" w:color="auto" w:fill="FFFFFF"/>
      <w:spacing w:after="420" w:line="480" w:lineRule="exact"/>
      <w:ind w:hanging="3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71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D5E41-4153-46DA-87F3-FB8FCFF8E9F4}"/>
</file>

<file path=customXml/itemProps2.xml><?xml version="1.0" encoding="utf-8"?>
<ds:datastoreItem xmlns:ds="http://schemas.openxmlformats.org/officeDocument/2006/customXml" ds:itemID="{4192687E-EF5C-4E57-8136-26496AD551F5}"/>
</file>

<file path=customXml/itemProps3.xml><?xml version="1.0" encoding="utf-8"?>
<ds:datastoreItem xmlns:ds="http://schemas.openxmlformats.org/officeDocument/2006/customXml" ds:itemID="{8B2CF3CB-597F-4D17-A266-C18B03F25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Друк</dc:creator>
  <cp:keywords/>
  <dc:description/>
  <cp:lastModifiedBy>Татьяна Друк</cp:lastModifiedBy>
  <cp:revision>2</cp:revision>
  <dcterms:created xsi:type="dcterms:W3CDTF">2017-05-24T06:15:00Z</dcterms:created>
  <dcterms:modified xsi:type="dcterms:W3CDTF">2017-05-24T06:41:00Z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